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nzeichen"/>
          <w:rFonts w:ascii="Verdana" w:hAnsi="Verdana" w:cs="Arial"/>
          <w:b/>
          <w:color w:val="002060"/>
          <w:sz w:val="36"/>
          <w:szCs w:val="36"/>
          <w:lang w:val="en-GB"/>
        </w:rPr>
        <w:endnoteReference w:id="1"/>
      </w:r>
    </w:p>
    <w:p w14:paraId="0AA13AFF" w14:textId="5A441DB9"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83"/>
        <w:gridCol w:w="1694"/>
        <w:gridCol w:w="2248"/>
        <w:gridCol w:w="3147"/>
      </w:tblGrid>
      <w:tr w:rsidR="00D41793"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D41793"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6AFE98B9" w:rsidR="00887CE1" w:rsidRPr="007673FA" w:rsidRDefault="00D41793" w:rsidP="00A07EA6">
            <w:pPr>
              <w:ind w:right="-993"/>
              <w:jc w:val="left"/>
              <w:rPr>
                <w:rFonts w:ascii="Verdana" w:hAnsi="Verdana" w:cs="Arial"/>
                <w:b/>
                <w:color w:val="002060"/>
                <w:sz w:val="20"/>
                <w:lang w:val="en-GB"/>
              </w:rPr>
            </w:pPr>
            <w:r>
              <w:rPr>
                <w:rFonts w:ascii="Verdana" w:hAnsi="Verdana" w:cs="Arial"/>
                <w:b/>
                <w:color w:val="002060"/>
                <w:sz w:val="20"/>
                <w:lang w:val="en-GB"/>
              </w:rPr>
              <w:t>D SIEGEN 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D41793"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D41793"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50A6BE53" w:rsidR="00377526" w:rsidRPr="00E02718" w:rsidRDefault="00D41793" w:rsidP="00A07EA6">
            <w:pPr>
              <w:ind w:right="-993"/>
              <w:jc w:val="left"/>
              <w:rPr>
                <w:rFonts w:ascii="Verdana" w:hAnsi="Verdana" w:cs="Arial"/>
                <w:b/>
                <w:color w:val="002060"/>
                <w:sz w:val="20"/>
                <w:lang w:val="fr-BE"/>
              </w:rPr>
            </w:pPr>
            <w:hyperlink r:id="rId14" w:history="1">
              <w:r w:rsidRPr="00BA7733">
                <w:rPr>
                  <w:rStyle w:val="Hyperlink"/>
                  <w:rFonts w:ascii="Verdana" w:hAnsi="Verdana" w:cs="Arial"/>
                  <w:b/>
                  <w:sz w:val="20"/>
                  <w:lang w:val="fr-BE"/>
                </w:rPr>
                <w:t>Madeleine.Hoefer@zv.uni-siegen.de</w:t>
              </w:r>
            </w:hyperlink>
            <w:r>
              <w:rPr>
                <w:rFonts w:ascii="Verdana" w:hAnsi="Verdana" w:cs="Arial"/>
                <w:b/>
                <w:color w:val="002060"/>
                <w:sz w:val="20"/>
                <w:lang w:val="fr-BE"/>
              </w:rPr>
              <w:br/>
              <w:t>+492717403819</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4179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4179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0543C7AE"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 xml:space="preserve">esponsible </w:t>
            </w:r>
            <w:proofErr w:type="spellStart"/>
            <w:r w:rsidRPr="006B63AE">
              <w:rPr>
                <w:rFonts w:ascii="Verdana" w:hAnsi="Verdana" w:cs="Calibri"/>
                <w:sz w:val="20"/>
                <w:lang w:val="en-GB"/>
              </w:rPr>
              <w:t>person</w:t>
            </w:r>
            <w:r>
              <w:rPr>
                <w:rFonts w:ascii="Verdana" w:hAnsi="Verdana" w:cs="Calibri"/>
                <w:sz w:val="20"/>
                <w:lang w:val="en-GB"/>
              </w:rPr>
              <w:t>:</w:t>
            </w:r>
            <w:r w:rsidR="00D41793">
              <w:rPr>
                <w:rFonts w:ascii="Verdana" w:hAnsi="Verdana" w:cs="Calibri"/>
                <w:sz w:val="20"/>
                <w:lang w:val="en-GB"/>
              </w:rPr>
              <w:t>Madeleine</w:t>
            </w:r>
            <w:proofErr w:type="spellEnd"/>
            <w:r w:rsidR="00D41793">
              <w:rPr>
                <w:rFonts w:ascii="Verdana" w:hAnsi="Verdana" w:cs="Calibri"/>
                <w:sz w:val="20"/>
                <w:lang w:val="en-GB"/>
              </w:rPr>
              <w:t xml:space="preserve"> Höfer</w:t>
            </w:r>
            <w:bookmarkStart w:id="0" w:name="_GoBack"/>
            <w:bookmarkEnd w:id="0"/>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E03D880" w:rsidR="009F32D0" w:rsidRDefault="009F32D0">
        <w:pPr>
          <w:pStyle w:val="Fuzeile"/>
          <w:jc w:val="center"/>
        </w:pPr>
        <w:r>
          <w:fldChar w:fldCharType="begin"/>
        </w:r>
        <w:r>
          <w:instrText xml:space="preserve"> PAGE   \* MERGEFORMAT </w:instrText>
        </w:r>
        <w:r>
          <w:fldChar w:fldCharType="separate"/>
        </w:r>
        <w:r w:rsidR="00D41793">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BE" w:vendorID="64" w:dllVersion="131078" w:nlCheck="1" w:checkStyle="0"/>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1793"/>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deleine.Hoefer@zv.uni-siegen.de"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47A7A929-7A6E-4A36-BED8-EAF8A26C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429</Words>
  <Characters>2447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2871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Platt, Alicia</cp:lastModifiedBy>
  <cp:revision>3</cp:revision>
  <cp:lastPrinted>2013-11-06T08:46:00Z</cp:lastPrinted>
  <dcterms:created xsi:type="dcterms:W3CDTF">2021-10-27T13:20:00Z</dcterms:created>
  <dcterms:modified xsi:type="dcterms:W3CDTF">2023-03-14T09:16:00Z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